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5">
      <w:pPr>
        <w:pStyle w:val="2"/>
        <w:rPr>
          <w:rFonts w:ascii="Calibri" w:hAnsi="Calibri" w:eastAsia="Calibri" w:cs="Calibri"/>
          <w:b/>
          <w:sz w:val="22"/>
          <w:szCs w:val="22"/>
          <w:u w:val="single"/>
        </w:rPr>
      </w:pPr>
      <w:bookmarkStart w:id="0" w:name="_gjdgxs" w:colFirst="0" w:colLast="0"/>
      <w:bookmarkEnd w:id="0"/>
      <w:bookmarkStart w:id="1" w:name="_esprakpxnu4u" w:colFirst="0" w:colLast="0"/>
      <w:bookmarkEnd w:id="1"/>
      <w:r>
        <w:rPr>
          <w:rFonts w:ascii="Calibri" w:hAnsi="Calibri" w:eastAsia="Calibri" w:cs="Calibri"/>
          <w:b/>
          <w:sz w:val="22"/>
          <w:szCs w:val="22"/>
          <w:u w:val="single"/>
          <w:rtl w:val="0"/>
        </w:rPr>
        <w:t>Exploring The Basics Of Social Media Analytics</w:t>
      </w:r>
    </w:p>
    <w:p w14:paraId="00000016">
      <w:pPr>
        <w:rPr>
          <w:rFonts w:ascii="Calibri" w:hAnsi="Calibri" w:eastAsia="Calibri" w:cs="Calibri"/>
        </w:rPr>
      </w:pPr>
      <w:r>
        <w:rPr>
          <w:rFonts w:ascii="Calibri" w:hAnsi="Calibri" w:eastAsia="Calibri" w:cs="Calibri"/>
          <w:rtl w:val="0"/>
        </w:rPr>
        <w:t>Social media analytics is the process of gathering, measuring, and analysing data from social media platforms to gain valuable insights into user behaviour and engagement. It can help you understand your customers better and optimise the performance of your campaigns. Here are some tips on how to get started with exploring the basics of social media analytics:</w:t>
      </w:r>
    </w:p>
    <w:p w14:paraId="00000017">
      <w:pPr>
        <w:rPr>
          <w:rFonts w:ascii="Calibri" w:hAnsi="Calibri" w:eastAsia="Calibri" w:cs="Calibri"/>
        </w:rPr>
      </w:pPr>
    </w:p>
    <w:p w14:paraId="00000018">
      <w:pPr>
        <w:numPr>
          <w:ilvl w:val="0"/>
          <w:numId w:val="1"/>
        </w:numPr>
        <w:ind w:left="720" w:hanging="360"/>
        <w:rPr>
          <w:rFonts w:ascii="Calibri" w:hAnsi="Calibri" w:eastAsia="Calibri" w:cs="Calibri"/>
        </w:rPr>
      </w:pPr>
      <w:r>
        <w:rPr>
          <w:rFonts w:ascii="Calibri" w:hAnsi="Calibri" w:eastAsia="Calibri" w:cs="Calibri"/>
          <w:b/>
          <w:rtl w:val="0"/>
        </w:rPr>
        <w:t xml:space="preserve">Set Clear Goals: </w:t>
      </w:r>
      <w:r>
        <w:rPr>
          <w:rFonts w:ascii="Calibri" w:hAnsi="Calibri" w:eastAsia="Calibri" w:cs="Calibri"/>
          <w:rtl w:val="0"/>
        </w:rPr>
        <w:t>Before collecting data, you must set clear objectives for what you want to measure and why. This will give you a baseline for evaluating your progress over time.</w:t>
      </w:r>
    </w:p>
    <w:p w14:paraId="00000019">
      <w:pPr>
        <w:ind w:left="720" w:firstLine="0"/>
        <w:rPr>
          <w:rFonts w:ascii="Calibri" w:hAnsi="Calibri" w:eastAsia="Calibri" w:cs="Calibri"/>
        </w:rPr>
      </w:pPr>
    </w:p>
    <w:p w14:paraId="0000001A">
      <w:pPr>
        <w:numPr>
          <w:ilvl w:val="0"/>
          <w:numId w:val="1"/>
        </w:numPr>
        <w:ind w:left="720" w:hanging="360"/>
        <w:rPr>
          <w:rFonts w:ascii="Calibri" w:hAnsi="Calibri" w:eastAsia="Calibri" w:cs="Calibri"/>
        </w:rPr>
      </w:pPr>
      <w:r>
        <w:rPr>
          <w:rFonts w:ascii="Calibri" w:hAnsi="Calibri" w:eastAsia="Calibri" w:cs="Calibri"/>
          <w:b/>
          <w:rtl w:val="0"/>
        </w:rPr>
        <w:t>Choose The Right Analytics Platform:</w:t>
      </w:r>
      <w:r>
        <w:rPr>
          <w:rFonts w:ascii="Calibri" w:hAnsi="Calibri" w:eastAsia="Calibri" w:cs="Calibri"/>
          <w:rtl w:val="0"/>
        </w:rPr>
        <w:t xml:space="preserve"> Choosing the right analytics platform for your needs is essential. Research each platform's features and capabilities to select one that best meets your needs.</w:t>
      </w:r>
    </w:p>
    <w:p w14:paraId="0000001B">
      <w:pPr>
        <w:ind w:left="720" w:firstLine="0"/>
        <w:rPr>
          <w:rFonts w:ascii="Calibri" w:hAnsi="Calibri" w:eastAsia="Calibri" w:cs="Calibri"/>
        </w:rPr>
      </w:pPr>
    </w:p>
    <w:p w14:paraId="0000001C">
      <w:pPr>
        <w:numPr>
          <w:ilvl w:val="0"/>
          <w:numId w:val="1"/>
        </w:numPr>
        <w:ind w:left="720" w:hanging="360"/>
        <w:rPr>
          <w:rFonts w:ascii="Calibri" w:hAnsi="Calibri" w:eastAsia="Calibri" w:cs="Calibri"/>
        </w:rPr>
      </w:pPr>
      <w:r>
        <w:rPr>
          <w:rFonts w:ascii="Calibri" w:hAnsi="Calibri" w:eastAsia="Calibri" w:cs="Calibri"/>
          <w:b/>
          <w:rtl w:val="0"/>
        </w:rPr>
        <w:t>Track Engagement Metrics:</w:t>
      </w:r>
      <w:r>
        <w:rPr>
          <w:rFonts w:ascii="Calibri" w:hAnsi="Calibri" w:eastAsia="Calibri" w:cs="Calibri"/>
          <w:rtl w:val="0"/>
        </w:rPr>
        <w:t xml:space="preserve"> Engagement metrics such as likes, comments, shares, views, followers, etc., offer invaluable insight into what content users like or dislike, so be sure to track these metrics across all channels regularly.</w:t>
      </w:r>
    </w:p>
    <w:p w14:paraId="0000001D">
      <w:pPr>
        <w:ind w:left="720" w:firstLine="0"/>
        <w:rPr>
          <w:rFonts w:ascii="Calibri" w:hAnsi="Calibri" w:eastAsia="Calibri" w:cs="Calibri"/>
        </w:rPr>
      </w:pPr>
    </w:p>
    <w:p w14:paraId="0000001E">
      <w:pPr>
        <w:numPr>
          <w:ilvl w:val="0"/>
          <w:numId w:val="1"/>
        </w:numPr>
        <w:ind w:left="720" w:hanging="360"/>
        <w:rPr>
          <w:rFonts w:ascii="Calibri" w:hAnsi="Calibri" w:eastAsia="Calibri" w:cs="Calibri"/>
        </w:rPr>
      </w:pPr>
      <w:r>
        <w:rPr>
          <w:rFonts w:ascii="Calibri" w:hAnsi="Calibri" w:eastAsia="Calibri" w:cs="Calibri"/>
          <w:b/>
          <w:rtl w:val="0"/>
        </w:rPr>
        <w:t>Monitor Audience Insights:</w:t>
      </w:r>
      <w:r>
        <w:rPr>
          <w:rFonts w:ascii="Calibri" w:hAnsi="Calibri" w:eastAsia="Calibri" w:cs="Calibri"/>
          <w:rtl w:val="0"/>
        </w:rPr>
        <w:t xml:space="preserve"> Understanding who your audience is (where they live, their interests, etc.) can be very beneficial when crafting tailored campaigns – use audience insights tools available in most analytics platforms to do this effectively!</w:t>
      </w:r>
    </w:p>
    <w:p w14:paraId="0000001F">
      <w:pPr>
        <w:ind w:left="720" w:firstLine="0"/>
        <w:rPr>
          <w:rFonts w:ascii="Calibri" w:hAnsi="Calibri" w:eastAsia="Calibri" w:cs="Calibri"/>
        </w:rPr>
      </w:pPr>
    </w:p>
    <w:p w14:paraId="00000020">
      <w:pPr>
        <w:numPr>
          <w:ilvl w:val="0"/>
          <w:numId w:val="1"/>
        </w:numPr>
        <w:ind w:left="720" w:hanging="360"/>
        <w:rPr>
          <w:rFonts w:ascii="Calibri" w:hAnsi="Calibri" w:eastAsia="Calibri" w:cs="Calibri"/>
        </w:rPr>
      </w:pPr>
      <w:r>
        <w:rPr>
          <w:rFonts w:ascii="Calibri" w:hAnsi="Calibri" w:eastAsia="Calibri" w:cs="Calibri"/>
          <w:b/>
          <w:rtl w:val="0"/>
        </w:rPr>
        <w:t>Analyse Your Competition:</w:t>
      </w:r>
      <w:r>
        <w:rPr>
          <w:rFonts w:ascii="Calibri" w:hAnsi="Calibri" w:eastAsia="Calibri" w:cs="Calibri"/>
          <w:rtl w:val="0"/>
        </w:rPr>
        <w:t xml:space="preserve"> Conducting competitive analysis can also provide invaluable insight into how other companies leverage social media – take note of what works well for them and determine ways you could emulate it with your own content strategies!</w:t>
      </w:r>
    </w:p>
    <w:p w14:paraId="00000021">
      <w:pPr>
        <w:ind w:left="720" w:firstLine="0"/>
        <w:rPr>
          <w:rFonts w:ascii="Calibri" w:hAnsi="Calibri" w:eastAsia="Calibri" w:cs="Calibri"/>
        </w:rPr>
      </w:pPr>
    </w:p>
    <w:p w14:paraId="00000022">
      <w:pPr>
        <w:numPr>
          <w:ilvl w:val="0"/>
          <w:numId w:val="1"/>
        </w:numPr>
        <w:ind w:left="720" w:hanging="360"/>
        <w:rPr>
          <w:rFonts w:ascii="Calibri" w:hAnsi="Calibri" w:eastAsia="Calibri" w:cs="Calibri"/>
        </w:rPr>
      </w:pPr>
      <w:r>
        <w:rPr>
          <w:rFonts w:ascii="Calibri" w:hAnsi="Calibri" w:eastAsia="Calibri" w:cs="Calibri"/>
          <w:b/>
          <w:rtl w:val="0"/>
        </w:rPr>
        <w:t>Experiment With Different Content Types:</w:t>
      </w:r>
      <w:r>
        <w:rPr>
          <w:rFonts w:ascii="Calibri" w:hAnsi="Calibri" w:eastAsia="Calibri" w:cs="Calibri"/>
          <w:rtl w:val="0"/>
        </w:rPr>
        <w:t xml:space="preserve"> Try experimenting with different content formats, such as videos, images, text-based posts, etc., as user behaviour changes according to the platform used; determine which ones work best by testing different types of content before committing resources to create it regularly!</w:t>
      </w:r>
    </w:p>
    <w:p w14:paraId="00000023">
      <w:pPr>
        <w:ind w:left="720" w:firstLine="0"/>
        <w:rPr>
          <w:rFonts w:ascii="Calibri" w:hAnsi="Calibri" w:eastAsia="Calibri" w:cs="Calibri"/>
        </w:rPr>
      </w:pPr>
    </w:p>
    <w:p w14:paraId="00000024">
      <w:pPr>
        <w:numPr>
          <w:ilvl w:val="0"/>
          <w:numId w:val="1"/>
        </w:numPr>
        <w:ind w:left="720" w:hanging="360"/>
        <w:rPr>
          <w:rFonts w:ascii="Calibri" w:hAnsi="Calibri" w:eastAsia="Calibri" w:cs="Calibri"/>
        </w:rPr>
      </w:pPr>
      <w:r>
        <w:rPr>
          <w:rFonts w:ascii="Calibri" w:hAnsi="Calibri" w:eastAsia="Calibri" w:cs="Calibri"/>
          <w:b/>
          <w:rtl w:val="0"/>
        </w:rPr>
        <w:t xml:space="preserve">Leverage Automation To Streamline Processes: </w:t>
      </w:r>
      <w:r>
        <w:rPr>
          <w:rFonts w:ascii="Calibri" w:hAnsi="Calibri" w:eastAsia="Calibri" w:cs="Calibri"/>
          <w:rtl w:val="0"/>
        </w:rPr>
        <w:t>Automating specific processes (such as responding to messages or tracking analytics) using third-party tools can help streamline daily tasks significantly, saving both time and money in the long run, too!</w:t>
      </w:r>
    </w:p>
    <w:p w14:paraId="00000025">
      <w:pPr>
        <w:ind w:left="720" w:firstLine="0"/>
        <w:rPr>
          <w:rFonts w:ascii="Calibri" w:hAnsi="Calibri" w:eastAsia="Calibri" w:cs="Calibri"/>
        </w:rPr>
      </w:pPr>
    </w:p>
    <w:p w14:paraId="00000026">
      <w:pPr>
        <w:numPr>
          <w:ilvl w:val="0"/>
          <w:numId w:val="1"/>
        </w:numPr>
        <w:ind w:left="720" w:hanging="360"/>
        <w:rPr>
          <w:rFonts w:ascii="Calibri" w:hAnsi="Calibri" w:eastAsia="Calibri" w:cs="Calibri"/>
        </w:rPr>
      </w:pPr>
      <w:r>
        <w:rPr>
          <w:rFonts w:ascii="Calibri" w:hAnsi="Calibri" w:eastAsia="Calibri" w:cs="Calibri"/>
          <w:b/>
          <w:rtl w:val="0"/>
        </w:rPr>
        <w:t>Track How Often Each Post Is Shared:</w:t>
      </w:r>
      <w:r>
        <w:rPr>
          <w:rFonts w:ascii="Calibri" w:hAnsi="Calibri" w:eastAsia="Calibri" w:cs="Calibri"/>
          <w:rtl w:val="0"/>
        </w:rPr>
        <w:t xml:space="preserve"> Tracking how often each post is shared across various platforms can provide insight into which topics or messages resonated most with users - adjust future campaigns accordingly based on the results observed here!</w:t>
      </w:r>
    </w:p>
    <w:p w14:paraId="00000027">
      <w:pPr>
        <w:ind w:left="720" w:firstLine="0"/>
        <w:rPr>
          <w:rFonts w:ascii="Calibri" w:hAnsi="Calibri" w:eastAsia="Calibri" w:cs="Calibri"/>
        </w:rPr>
      </w:pPr>
    </w:p>
    <w:p w14:paraId="00000028">
      <w:pPr>
        <w:numPr>
          <w:ilvl w:val="0"/>
          <w:numId w:val="1"/>
        </w:numPr>
        <w:ind w:left="720" w:hanging="360"/>
        <w:rPr>
          <w:rFonts w:ascii="Calibri" w:hAnsi="Calibri" w:eastAsia="Calibri" w:cs="Calibri"/>
        </w:rPr>
      </w:pPr>
      <w:r>
        <w:rPr>
          <w:rFonts w:ascii="Calibri" w:hAnsi="Calibri" w:eastAsia="Calibri" w:cs="Calibri"/>
          <w:b/>
          <w:rtl w:val="0"/>
        </w:rPr>
        <w:t xml:space="preserve">Track Your Hashtags For Brand Awareness And Reach: </w:t>
      </w:r>
      <w:r>
        <w:rPr>
          <w:rFonts w:ascii="Calibri" w:hAnsi="Calibri" w:eastAsia="Calibri" w:cs="Calibri"/>
          <w:rtl w:val="0"/>
        </w:rPr>
        <w:t xml:space="preserve">Keeping tabs on hashtags related to your company is a great way to get an idea of its reach (not just within its network but potentially among external networks). Monitor relevant hashtags regularly and measure their influence by noting any uptick in brand mentions over time! </w:t>
      </w:r>
    </w:p>
    <w:p w14:paraId="00000029">
      <w:pPr>
        <w:ind w:left="720" w:firstLine="0"/>
        <w:rPr>
          <w:rFonts w:ascii="Calibri" w:hAnsi="Calibri" w:eastAsia="Calibri" w:cs="Calibri"/>
        </w:rPr>
      </w:pPr>
    </w:p>
    <w:p w14:paraId="0000002A">
      <w:pPr>
        <w:numPr>
          <w:ilvl w:val="0"/>
          <w:numId w:val="1"/>
        </w:numPr>
        <w:ind w:left="720" w:hanging="360"/>
        <w:rPr>
          <w:rFonts w:ascii="Calibri" w:hAnsi="Calibri" w:eastAsia="Calibri" w:cs="Calibri"/>
        </w:rPr>
      </w:pPr>
      <w:r>
        <w:rPr>
          <w:rFonts w:ascii="Calibri" w:hAnsi="Calibri" w:eastAsia="Calibri" w:cs="Calibri"/>
          <w:b/>
          <w:rtl w:val="0"/>
        </w:rPr>
        <w:t xml:space="preserve"> Analyse Trends In User Segmentation Over Time:</w:t>
      </w:r>
      <w:r>
        <w:rPr>
          <w:rFonts w:ascii="Calibri" w:hAnsi="Calibri" w:eastAsia="Calibri" w:cs="Calibri"/>
          <w:rtl w:val="0"/>
        </w:rPr>
        <w:t xml:space="preserve"> As user segments often change over time (mainly depending on seasonality trends), it's essential to pay attention to changes in user demographics - understanding these changes will allow you to craft more targeted interactions towards particular groups going forward!</w:t>
      </w:r>
    </w:p>
    <w:p w14:paraId="0000002B">
      <w:pPr>
        <w:spacing w:line="276" w:lineRule="auto"/>
        <w:rPr>
          <w:rFonts w:ascii="Calibri" w:hAnsi="Calibri" w:eastAsia="Calibri" w:cs="Calibri"/>
        </w:rPr>
      </w:pPr>
    </w:p>
    <w:p w14:paraId="0000002C">
      <w:pPr>
        <w:spacing w:after="280"/>
        <w:rPr>
          <w:rFonts w:ascii="Calibri" w:hAnsi="Calibri" w:eastAsia="Calibri" w:cs="Calibri"/>
          <w:b/>
        </w:rPr>
      </w:pPr>
      <w:r>
        <w:rPr>
          <w:rFonts w:ascii="Calibri" w:hAnsi="Calibri" w:eastAsia="Calibri" w:cs="Calibri"/>
          <w:b/>
          <w:rtl w:val="0"/>
        </w:rPr>
        <w:t>Did you know…?</w:t>
      </w:r>
    </w:p>
    <w:p w14:paraId="0000002D">
      <w:pPr>
        <w:numPr>
          <w:ilvl w:val="0"/>
          <w:numId w:val="2"/>
        </w:numPr>
        <w:spacing w:before="240" w:after="0" w:afterAutospacing="0" w:line="240" w:lineRule="auto"/>
        <w:ind w:left="720" w:hanging="360"/>
      </w:pPr>
      <w:r>
        <w:rPr>
          <w:rFonts w:ascii="Calibri" w:hAnsi="Calibri" w:eastAsia="Calibri" w:cs="Calibri"/>
          <w:rtl w:val="0"/>
        </w:rPr>
        <w:t>By getting a grip on social media analytics, 60% of businesses reported improved sales (source: HubSpot).</w:t>
      </w:r>
    </w:p>
    <w:p w14:paraId="0000002E">
      <w:pPr>
        <w:numPr>
          <w:ilvl w:val="0"/>
          <w:numId w:val="2"/>
        </w:numPr>
        <w:spacing w:before="0" w:beforeAutospacing="0" w:after="0" w:afterAutospacing="0" w:line="240" w:lineRule="auto"/>
        <w:ind w:left="720" w:hanging="360"/>
      </w:pPr>
      <w:r>
        <w:rPr>
          <w:rFonts w:ascii="Calibri" w:hAnsi="Calibri" w:eastAsia="Calibri" w:cs="Calibri"/>
          <w:rtl w:val="0"/>
        </w:rPr>
        <w:t>An astounding 72% of companies that thoroughly understand social media analytics experienced significant growth in customer satisfaction (source: Sprout Social).</w:t>
      </w:r>
    </w:p>
    <w:p w14:paraId="0000002F">
      <w:pPr>
        <w:numPr>
          <w:ilvl w:val="0"/>
          <w:numId w:val="2"/>
        </w:numPr>
        <w:spacing w:before="0" w:beforeAutospacing="0" w:after="0" w:afterAutospacing="0" w:line="240" w:lineRule="auto"/>
        <w:ind w:left="720" w:hanging="360"/>
      </w:pPr>
      <w:r>
        <w:rPr>
          <w:rFonts w:ascii="Calibri" w:hAnsi="Calibri" w:eastAsia="Calibri" w:cs="Calibri"/>
          <w:rtl w:val="0"/>
        </w:rPr>
        <w:t>A comprehensive knowledge of social media analytics resulted in a 79% increase in market share for businesses (source: Aberdeen Group).</w:t>
      </w:r>
    </w:p>
    <w:p w14:paraId="00000030">
      <w:pPr>
        <w:numPr>
          <w:ilvl w:val="0"/>
          <w:numId w:val="2"/>
        </w:numPr>
        <w:spacing w:before="0" w:beforeAutospacing="0" w:after="0" w:afterAutospacing="0" w:line="240" w:lineRule="auto"/>
        <w:ind w:left="720" w:hanging="360"/>
      </w:pPr>
      <w:r>
        <w:rPr>
          <w:rFonts w:ascii="Calibri" w:hAnsi="Calibri" w:eastAsia="Calibri" w:cs="Calibri"/>
          <w:rtl w:val="0"/>
        </w:rPr>
        <w:t>63% of companies leveraging social media analytics saw a considerable decrease in marketing expenses (Source: Marketo).</w:t>
      </w:r>
    </w:p>
    <w:p w14:paraId="00000031">
      <w:pPr>
        <w:numPr>
          <w:ilvl w:val="0"/>
          <w:numId w:val="2"/>
        </w:numPr>
        <w:spacing w:before="0" w:beforeAutospacing="0" w:after="240" w:line="240" w:lineRule="auto"/>
        <w:ind w:left="720" w:hanging="360"/>
      </w:pPr>
      <w:r>
        <w:rPr>
          <w:rFonts w:ascii="Calibri" w:hAnsi="Calibri" w:eastAsia="Calibri" w:cs="Calibri"/>
          <w:rtl w:val="0"/>
        </w:rPr>
        <w:t>Businesses that effectively utilise social media analytics boast 21% stronger revenue growth (source: Deloitte).</w:t>
      </w:r>
    </w:p>
    <w:p w14:paraId="00000032">
      <w:pPr>
        <w:spacing w:after="280"/>
        <w:rPr>
          <w:rFonts w:ascii="Calibri" w:hAnsi="Calibri" w:eastAsia="Calibri" w:cs="Calibri"/>
          <w:b/>
        </w:rPr>
      </w:pPr>
      <w:r>
        <w:rPr>
          <w:rFonts w:ascii="Calibri" w:hAnsi="Calibri" w:eastAsia="Calibri" w:cs="Calibri"/>
          <w:b/>
          <w:rtl w:val="0"/>
        </w:rPr>
        <w:t>FAQS:</w:t>
      </w:r>
    </w:p>
    <w:p w14:paraId="00000033">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What is social media analytics, and why is it essential for my business?</w:t>
      </w:r>
    </w:p>
    <w:p w14:paraId="00000034">
      <w:pPr>
        <w:spacing w:before="240" w:after="240" w:line="240" w:lineRule="auto"/>
        <w:ind w:left="720" w:firstLine="0"/>
        <w:rPr>
          <w:rFonts w:ascii="Calibri" w:hAnsi="Calibri" w:eastAsia="Calibri" w:cs="Calibri"/>
        </w:rPr>
      </w:pPr>
      <w:r>
        <w:rPr>
          <w:rFonts w:ascii="Calibri" w:hAnsi="Calibri" w:eastAsia="Calibri" w:cs="Calibri"/>
          <w:rtl w:val="0"/>
        </w:rPr>
        <w:t>Social media analytics is gathering data from social media platforms and analysing that data to make informed business decisions. This can help your business identify trending topics, understand customer behaviour, and monitor your brand's online presence, ultimately guiding you to create more effective marketing strategies.</w:t>
      </w:r>
    </w:p>
    <w:p w14:paraId="00000035">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How can social media analytics help improve my marketing strategy?</w:t>
      </w:r>
    </w:p>
    <w:p w14:paraId="00000036">
      <w:pPr>
        <w:spacing w:before="240" w:after="240" w:line="240" w:lineRule="auto"/>
        <w:ind w:left="720" w:firstLine="0"/>
        <w:rPr>
          <w:rFonts w:ascii="Calibri" w:hAnsi="Calibri" w:eastAsia="Calibri" w:cs="Calibri"/>
        </w:rPr>
      </w:pPr>
      <w:r>
        <w:rPr>
          <w:rFonts w:ascii="Calibri" w:hAnsi="Calibri" w:eastAsia="Calibri" w:cs="Calibri"/>
          <w:rtl w:val="0"/>
        </w:rPr>
        <w:t>By providing insights into your audience's demographics, preferences and behaviours, social media analytics can help you tailor your marketing strategies to better resonate with your target audience, thus enhancing engagement and boosting conversion rates.</w:t>
      </w:r>
    </w:p>
    <w:p w14:paraId="00000037">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Can social media analytics help me understand my competition?</w:t>
      </w:r>
    </w:p>
    <w:p w14:paraId="00000038">
      <w:pPr>
        <w:spacing w:before="240" w:after="240" w:line="240" w:lineRule="auto"/>
        <w:ind w:left="720" w:firstLine="0"/>
        <w:rPr>
          <w:rFonts w:ascii="Calibri" w:hAnsi="Calibri" w:eastAsia="Calibri" w:cs="Calibri"/>
        </w:rPr>
      </w:pPr>
      <w:r>
        <w:rPr>
          <w:rFonts w:ascii="Calibri" w:hAnsi="Calibri" w:eastAsia="Calibri" w:cs="Calibri"/>
          <w:rtl w:val="0"/>
        </w:rPr>
        <w:t>Absolutely! Social media analytics can provide valuable insights into your competitors' online activities, helping you understand their strengths and weaknesses and allowing you to adjust your strategies accordingly.</w:t>
      </w:r>
    </w:p>
    <w:p w14:paraId="00000039">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How can social media analytics assist in customer service?</w:t>
      </w:r>
    </w:p>
    <w:p w14:paraId="0000003A">
      <w:pPr>
        <w:spacing w:before="240" w:after="240" w:line="240" w:lineRule="auto"/>
        <w:ind w:left="720" w:firstLine="0"/>
        <w:rPr>
          <w:rFonts w:ascii="Calibri" w:hAnsi="Calibri" w:eastAsia="Calibri" w:cs="Calibri"/>
        </w:rPr>
      </w:pPr>
      <w:r>
        <w:rPr>
          <w:rFonts w:ascii="Calibri" w:hAnsi="Calibri" w:eastAsia="Calibri" w:cs="Calibri"/>
          <w:rtl w:val="0"/>
        </w:rPr>
        <w:t>Social media analytics can provide real-time customer feedback and sentiments, helping you identify common concerns or issues, manage negative feedback, and improve customer satisfaction by providing timely and personalised service.</w:t>
      </w:r>
    </w:p>
    <w:p w14:paraId="0000003B">
      <w:pPr>
        <w:numPr>
          <w:ilvl w:val="0"/>
          <w:numId w:val="7"/>
        </w:numPr>
        <w:spacing w:before="240" w:after="240" w:line="240" w:lineRule="auto"/>
        <w:ind w:left="720" w:hanging="360"/>
        <w:rPr>
          <w:rFonts w:ascii="Calibri" w:hAnsi="Calibri" w:eastAsia="Calibri" w:cs="Calibri"/>
        </w:rPr>
      </w:pPr>
      <w:r>
        <w:rPr>
          <w:rFonts w:ascii="Calibri" w:hAnsi="Calibri" w:eastAsia="Calibri" w:cs="Calibri"/>
          <w:b/>
          <w:rtl w:val="0"/>
        </w:rPr>
        <w:t>Do I need special tools to utilise social media analytics?</w:t>
      </w:r>
    </w:p>
    <w:p w14:paraId="0000003C">
      <w:pPr>
        <w:spacing w:before="240" w:after="240" w:line="240" w:lineRule="auto"/>
        <w:ind w:left="720" w:firstLine="0"/>
        <w:rPr>
          <w:rFonts w:ascii="Calibri" w:hAnsi="Calibri" w:eastAsia="Calibri" w:cs="Calibri"/>
        </w:rPr>
      </w:pPr>
      <w:r>
        <w:rPr>
          <w:rFonts w:ascii="Calibri" w:hAnsi="Calibri" w:eastAsia="Calibri" w:cs="Calibri"/>
          <w:rtl w:val="0"/>
        </w:rPr>
        <w:t>While it's possible to manually track specific metrics, using a dedicated social media analytics tool can save you time and provide more detailed insights. Many tools are available, many of which are user-friendly and appropriate for businesses with little marketing knowledge.</w:t>
      </w:r>
    </w:p>
    <w:p w14:paraId="0000003D">
      <w:pPr>
        <w:spacing w:after="280"/>
        <w:rPr>
          <w:rFonts w:ascii="Calibri" w:hAnsi="Calibri" w:eastAsia="Calibri" w:cs="Calibri"/>
          <w:b/>
        </w:rPr>
      </w:pPr>
      <w:r>
        <w:rPr>
          <w:rFonts w:ascii="Calibri" w:hAnsi="Calibri" w:eastAsia="Calibri" w:cs="Calibri"/>
          <w:b/>
          <w:u w:val="single"/>
          <w:rtl w:val="0"/>
        </w:rPr>
        <w:t>Conclusion</w:t>
      </w:r>
    </w:p>
    <w:p w14:paraId="64BD8798">
      <w:pPr>
        <w:spacing w:after="280"/>
        <w:rPr>
          <w:rFonts w:ascii="Calibri" w:hAnsi="Calibri" w:eastAsia="Calibri" w:cs="Calibri"/>
          <w:b/>
          <w:i/>
          <w:iCs/>
          <w:rtl w:val="0"/>
        </w:rPr>
      </w:pPr>
      <w:r>
        <w:rPr>
          <w:rFonts w:ascii="Calibri" w:hAnsi="Calibri" w:eastAsia="Calibri" w:cs="Calibri"/>
          <w:i/>
          <w:iCs/>
          <w:rtl w:val="0"/>
        </w:rPr>
        <w:t xml:space="preserve">Social media analytics act as your compass in the vast digital landscape, guiding your every move towards effective engagement, higher conversions, and business success. Whether setting clear goals, picking the perfect platform, tracking metrics, understanding your audience, or studying the competition </w:t>
      </w:r>
      <w:bookmarkStart w:id="2" w:name="_GoBack"/>
      <w:bookmarkEnd w:id="2"/>
      <w:r>
        <w:rPr>
          <w:rFonts w:ascii="Calibri" w:hAnsi="Calibri" w:eastAsia="Calibri" w:cs="Calibri"/>
          <w:i/>
          <w:iCs/>
          <w:rtl w:val="0"/>
        </w:rPr>
        <w:t xml:space="preserve"> each step is a vital cog in the wheel that propels your social media journey forward. So, don't avoid experimenting with content types, embracing automation, or keeping a keen eye on post shares and hashtags.</w:t>
      </w:r>
    </w:p>
    <w:p w14:paraId="0000004A">
      <w:pPr>
        <w:spacing w:after="160"/>
        <w:rPr>
          <w:rFonts w:ascii="Calibri" w:hAnsi="Calibri" w:eastAsia="Calibri" w:cs="Calibri"/>
        </w:rPr>
      </w:pPr>
      <w:r>
        <w:rPr>
          <w:rFonts w:ascii="Calibri" w:hAnsi="Calibri" w:eastAsia="Calibri" w:cs="Calibri"/>
          <w:b/>
          <w:rtl w:val="0"/>
        </w:rPr>
        <w:t xml:space="preserve">ARTICLE SOURCES </w:t>
      </w:r>
    </w:p>
    <w:p w14:paraId="0000004B">
      <w:pPr>
        <w:numPr>
          <w:ilvl w:val="0"/>
          <w:numId w:val="8"/>
        </w:numPr>
        <w:spacing w:before="240" w:after="0" w:afterAutospacing="0" w:line="256" w:lineRule="auto"/>
        <w:ind w:left="720" w:hanging="360"/>
      </w:pPr>
      <w:r>
        <w:fldChar w:fldCharType="begin"/>
      </w:r>
      <w:r>
        <w:instrText xml:space="preserve"> HYPERLINK "http://socialmediaexaminer.com/social-media-analytics-tools" \h </w:instrText>
      </w:r>
      <w:r>
        <w:fldChar w:fldCharType="separate"/>
      </w:r>
      <w:r>
        <w:rPr>
          <w:rFonts w:ascii="Calibri" w:hAnsi="Calibri" w:eastAsia="Calibri" w:cs="Calibri"/>
          <w:color w:val="1155CC"/>
          <w:u w:val="single"/>
          <w:rtl w:val="0"/>
        </w:rPr>
        <w:t>http://socialmediaexaminer.com/social-media-analytics-tools</w:t>
      </w:r>
      <w:r>
        <w:rPr>
          <w:rFonts w:ascii="Calibri" w:hAnsi="Calibri" w:eastAsia="Calibri" w:cs="Calibri"/>
          <w:color w:val="1155CC"/>
          <w:u w:val="single"/>
          <w:rtl w:val="0"/>
        </w:rPr>
        <w:fldChar w:fldCharType="end"/>
      </w:r>
    </w:p>
    <w:p w14:paraId="0000004C">
      <w:pPr>
        <w:numPr>
          <w:ilvl w:val="0"/>
          <w:numId w:val="8"/>
        </w:numPr>
        <w:spacing w:before="0" w:beforeAutospacing="0" w:after="0" w:afterAutospacing="0" w:line="256" w:lineRule="auto"/>
        <w:ind w:left="720" w:hanging="360"/>
      </w:pPr>
      <w:r>
        <w:fldChar w:fldCharType="begin"/>
      </w:r>
      <w:r>
        <w:instrText xml:space="preserve"> HYPERLINK "http://forbes.com/social-media-analytics-for-business-success" \h </w:instrText>
      </w:r>
      <w:r>
        <w:fldChar w:fldCharType="separate"/>
      </w:r>
      <w:r>
        <w:rPr>
          <w:rFonts w:ascii="Calibri" w:hAnsi="Calibri" w:eastAsia="Calibri" w:cs="Calibri"/>
          <w:color w:val="1155CC"/>
          <w:u w:val="single"/>
          <w:rtl w:val="0"/>
        </w:rPr>
        <w:t>http://forbes.com/social-media-analytics-for-business-success</w:t>
      </w:r>
      <w:r>
        <w:rPr>
          <w:rFonts w:ascii="Calibri" w:hAnsi="Calibri" w:eastAsia="Calibri" w:cs="Calibri"/>
          <w:color w:val="1155CC"/>
          <w:u w:val="single"/>
          <w:rtl w:val="0"/>
        </w:rPr>
        <w:fldChar w:fldCharType="end"/>
      </w:r>
    </w:p>
    <w:p w14:paraId="0000004D">
      <w:pPr>
        <w:numPr>
          <w:ilvl w:val="0"/>
          <w:numId w:val="8"/>
        </w:numPr>
        <w:spacing w:before="0" w:beforeAutospacing="0" w:after="0" w:afterAutospacing="0" w:line="256" w:lineRule="auto"/>
        <w:ind w:left="720" w:hanging="360"/>
      </w:pPr>
      <w:r>
        <w:fldChar w:fldCharType="begin"/>
      </w:r>
      <w:r>
        <w:instrText xml:space="preserve"> HYPERLINK "http://hootsuite.com/platforms-for-social-media-analytics" \h </w:instrText>
      </w:r>
      <w:r>
        <w:fldChar w:fldCharType="separate"/>
      </w:r>
      <w:r>
        <w:rPr>
          <w:rFonts w:ascii="Calibri" w:hAnsi="Calibri" w:eastAsia="Calibri" w:cs="Calibri"/>
          <w:color w:val="1155CC"/>
          <w:u w:val="single"/>
          <w:rtl w:val="0"/>
        </w:rPr>
        <w:t>http://hootsuite.com/platforms-for-social-media-analytics</w:t>
      </w:r>
      <w:r>
        <w:rPr>
          <w:rFonts w:ascii="Calibri" w:hAnsi="Calibri" w:eastAsia="Calibri" w:cs="Calibri"/>
          <w:color w:val="1155CC"/>
          <w:u w:val="single"/>
          <w:rtl w:val="0"/>
        </w:rPr>
        <w:fldChar w:fldCharType="end"/>
      </w:r>
    </w:p>
    <w:p w14:paraId="0000004E">
      <w:pPr>
        <w:numPr>
          <w:ilvl w:val="0"/>
          <w:numId w:val="8"/>
        </w:numPr>
        <w:spacing w:before="0" w:beforeAutospacing="0" w:after="0" w:afterAutospacing="0" w:line="256" w:lineRule="auto"/>
        <w:ind w:left="720" w:hanging="360"/>
      </w:pPr>
      <w:r>
        <w:fldChar w:fldCharType="begin"/>
      </w:r>
      <w:r>
        <w:instrText xml:space="preserve"> HYPERLINK "http://sproutsocial.com/social-media-analytics-guide" \h </w:instrText>
      </w:r>
      <w:r>
        <w:fldChar w:fldCharType="separate"/>
      </w:r>
      <w:r>
        <w:rPr>
          <w:rFonts w:ascii="Calibri" w:hAnsi="Calibri" w:eastAsia="Calibri" w:cs="Calibri"/>
          <w:color w:val="1155CC"/>
          <w:u w:val="single"/>
          <w:rtl w:val="0"/>
        </w:rPr>
        <w:t>http://sproutsocial.com/social-media-analytics-guide</w:t>
      </w:r>
      <w:r>
        <w:rPr>
          <w:rFonts w:ascii="Calibri" w:hAnsi="Calibri" w:eastAsia="Calibri" w:cs="Calibri"/>
          <w:color w:val="1155CC"/>
          <w:u w:val="single"/>
          <w:rtl w:val="0"/>
        </w:rPr>
        <w:fldChar w:fldCharType="end"/>
      </w:r>
    </w:p>
    <w:p w14:paraId="0000004F">
      <w:pPr>
        <w:numPr>
          <w:ilvl w:val="0"/>
          <w:numId w:val="8"/>
        </w:numPr>
        <w:spacing w:before="0" w:beforeAutospacing="0" w:after="240" w:line="256" w:lineRule="auto"/>
        <w:ind w:left="720" w:hanging="360"/>
      </w:pPr>
      <w:r>
        <w:fldChar w:fldCharType="begin"/>
      </w:r>
      <w:r>
        <w:instrText xml:space="preserve"> HYPERLINK "http://buffer.com/state-of-social-media-report" \h </w:instrText>
      </w:r>
      <w:r>
        <w:fldChar w:fldCharType="separate"/>
      </w:r>
      <w:r>
        <w:rPr>
          <w:rFonts w:ascii="Calibri" w:hAnsi="Calibri" w:eastAsia="Calibri" w:cs="Calibri"/>
          <w:color w:val="1155CC"/>
          <w:u w:val="single"/>
          <w:rtl w:val="0"/>
        </w:rPr>
        <w:t>http://buffer.com/state-of-social-media-report</w:t>
      </w:r>
      <w:r>
        <w:rPr>
          <w:rFonts w:ascii="Calibri" w:hAnsi="Calibri" w:eastAsia="Calibri" w:cs="Calibri"/>
          <w:color w:val="1155CC"/>
          <w:u w:val="single"/>
          <w:rtl w:val="0"/>
        </w:rPr>
        <w:fldChar w:fldCharType="end"/>
      </w:r>
    </w:p>
    <w:p w14:paraId="00000050">
      <w:pPr>
        <w:spacing w:before="240" w:after="240" w:line="256" w:lineRule="auto"/>
        <w:rPr>
          <w:rFonts w:ascii="Calibri" w:hAnsi="Calibri" w:eastAsia="Calibri" w:cs="Calibri"/>
        </w:rPr>
      </w:pPr>
    </w:p>
    <w:p w14:paraId="00000051">
      <w:pPr>
        <w:spacing w:before="240" w:after="240" w:line="256" w:lineRule="auto"/>
        <w:rPr>
          <w:rFonts w:ascii="Calibri" w:hAnsi="Calibri" w:eastAsia="Calibri" w:cs="Calibri"/>
        </w:rPr>
      </w:pPr>
    </w:p>
    <w:p w14:paraId="00000052">
      <w:pPr>
        <w:spacing w:before="240" w:after="240" w:line="256" w:lineRule="auto"/>
        <w:rPr>
          <w:rFonts w:ascii="Calibri" w:hAnsi="Calibri" w:eastAsia="Calibri" w:cs="Calibri"/>
        </w:rPr>
      </w:pPr>
    </w:p>
    <w:p w14:paraId="00000053">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D717A"/>
    <w:multiLevelType w:val="multilevel"/>
    <w:tmpl w:val="98CD717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9DFC6F65"/>
    <w:multiLevelType w:val="multilevel"/>
    <w:tmpl w:val="9DFC6F65"/>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CD699D1D"/>
    <w:multiLevelType w:val="multilevel"/>
    <w:tmpl w:val="CD699D1D"/>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03C240C0"/>
    <w:multiLevelType w:val="multilevel"/>
    <w:tmpl w:val="03C240C0"/>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21B3B1B1"/>
    <w:multiLevelType w:val="multilevel"/>
    <w:tmpl w:val="21B3B1B1"/>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2B3F3F89"/>
    <w:multiLevelType w:val="multilevel"/>
    <w:tmpl w:val="2B3F3F89"/>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51C4BC33"/>
    <w:multiLevelType w:val="multilevel"/>
    <w:tmpl w:val="51C4BC33"/>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54701CA1"/>
    <w:multiLevelType w:val="multilevel"/>
    <w:tmpl w:val="54701CA1"/>
    <w:lvl w:ilvl="0" w:tentative="0">
      <w:start w:val="1"/>
      <w:numFmt w:val="decimal"/>
      <w:lvlText w:val="%1."/>
      <w:lvlJc w:val="left"/>
      <w:pPr>
        <w:ind w:left="720" w:hanging="360"/>
      </w:pPr>
      <w:rPr>
        <w:u w:val="none"/>
      </w:rPr>
    </w:lvl>
    <w:lvl w:ilvl="1" w:tentative="0">
      <w:start w:val="1"/>
      <w:numFmt w:val="decimal"/>
      <w:lvlText w:val="%2."/>
      <w:lvlJc w:val="left"/>
      <w:pPr>
        <w:ind w:left="1440" w:hanging="360"/>
      </w:pPr>
      <w:rPr>
        <w:u w:val="none"/>
      </w:rPr>
    </w:lvl>
    <w:lvl w:ilvl="2" w:tentative="0">
      <w:start w:val="1"/>
      <w:numFmt w:val="decimal"/>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decimal"/>
      <w:lvlText w:val="%5."/>
      <w:lvlJc w:val="left"/>
      <w:pPr>
        <w:ind w:left="3600" w:hanging="360"/>
      </w:pPr>
      <w:rPr>
        <w:u w:val="none"/>
      </w:rPr>
    </w:lvl>
    <w:lvl w:ilvl="5" w:tentative="0">
      <w:start w:val="1"/>
      <w:numFmt w:val="decimal"/>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decimal"/>
      <w:lvlText w:val="%8."/>
      <w:lvlJc w:val="left"/>
      <w:pPr>
        <w:ind w:left="5760" w:hanging="360"/>
      </w:pPr>
      <w:rPr>
        <w:u w:val="none"/>
      </w:rPr>
    </w:lvl>
    <w:lvl w:ilvl="8" w:tentative="0">
      <w:start w:val="1"/>
      <w:numFmt w:val="decimal"/>
      <w:lvlText w:val="%9."/>
      <w:lvlJc w:val="left"/>
      <w:pPr>
        <w:ind w:left="6480" w:hanging="360"/>
      </w:pPr>
      <w:rPr>
        <w:u w:val="none"/>
      </w:rPr>
    </w:lvl>
  </w:abstractNum>
  <w:num w:numId="1">
    <w:abstractNumId w:val="7"/>
  </w:num>
  <w:num w:numId="2">
    <w:abstractNumId w:val="4"/>
  </w:num>
  <w:num w:numId="3">
    <w:abstractNumId w:val="0"/>
  </w:num>
  <w:num w:numId="4">
    <w:abstractNumId w:val="3"/>
  </w:num>
  <w:num w:numId="5">
    <w:abstractNumId w:val="1"/>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C444580"/>
    <w:rsid w:val="658B7E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qFormat/>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2025-10-06T06:35:00Z</dcterms:created>
  <dc:creator>Armand</dc:creator>
  <cp:lastModifiedBy>RS Junkie</cp:lastModifiedBy>
  <dcterms:modified xsi:type="dcterms:W3CDTF">2025-10-13T06:22:34Z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13D3D88E61E647709059385B712FD999_12</vt:lpwstr>
  </property>
</Properties>
</file>